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3E" w:rsidRDefault="00A82E3E" w:rsidP="00A82E3E">
      <w:pPr>
        <w:pStyle w:val="a4"/>
      </w:pPr>
      <w:r>
        <w:t xml:space="preserve">Государственная дума приняла во втором чтении законопроект о распространении программы «Дальневосточный гектар» на Забайкальский край и Республику Бурятия. За проект закона проголосовало 330 депутатов. </w:t>
      </w:r>
    </w:p>
    <w:p w:rsidR="00A82E3E" w:rsidRDefault="00A82E3E" w:rsidP="00A82E3E">
      <w:pPr>
        <w:pStyle w:val="a4"/>
      </w:pPr>
      <w:r>
        <w:t xml:space="preserve">Программа будет реализована в три этапа. С </w:t>
      </w:r>
      <w:r w:rsidRPr="00A82E3E">
        <w:rPr>
          <w:b/>
        </w:rPr>
        <w:t xml:space="preserve">1 августа </w:t>
      </w:r>
      <w:r>
        <w:t xml:space="preserve">землю по программе «Дальневосточный гектар» смогут получить жители Забайкальского края и Республики Бурятия в своих регионах. Затем, </w:t>
      </w:r>
      <w:r w:rsidRPr="00A82E3E">
        <w:rPr>
          <w:b/>
        </w:rPr>
        <w:t>с 1 февраля</w:t>
      </w:r>
      <w:r>
        <w:t xml:space="preserve"> следующего года, право получать земельные участки на территориях этих регионов будет предоставлено гражданам Российской Федерации, имеющим регистрацию по месту жительства на территории субъектов Российской Федерации, входящих в состав Дальневосточного федерального округа. Третий этап программы, когда землю в этих регионах по программе «Дальневосточный гектар» смогут получить все граждане России, а также участники Государственной программы по оказанию содействия добровольному переселению в Российскую Федерацию соотечественников, проживающих за рубежом, начнется еще через шесть месяцев – </w:t>
      </w:r>
      <w:r w:rsidRPr="00A82E3E">
        <w:rPr>
          <w:b/>
        </w:rPr>
        <w:t>с первого августа 2020 года.</w:t>
      </w:r>
      <w:r>
        <w:t xml:space="preserve"> </w:t>
      </w:r>
    </w:p>
    <w:p w:rsidR="00A82E3E" w:rsidRDefault="00A82E3E" w:rsidP="00A82E3E">
      <w:pPr>
        <w:pStyle w:val="a4"/>
      </w:pPr>
      <w:r>
        <w:t xml:space="preserve">При этом проект закона предусматривает запрет на предоставление земельных участков, если они расположены в границах центральной экологической зоны Байкальской природной территории. Для выполнения этой нормы будут поставлены на кадастровый учет границы Центральной экологической зоны Байкальской природной территории. </w:t>
      </w:r>
    </w:p>
    <w:p w:rsidR="00A82E3E" w:rsidRDefault="00A82E3E" w:rsidP="00A82E3E">
      <w:pPr>
        <w:pStyle w:val="a4"/>
      </w:pPr>
      <w:r>
        <w:t>Напомним, в настоящее время программа «Дальневосточный гектар» предоставляет каждому гражданину России, а также участникам Государственной программы по оказанию содействия добровольному переселению в Российскую Федерацию соотечественников, проживающих за рубежом, право на безвозмездное получение земельного участка площадью до одного гектара на территории девяти субъектов Дальнего Востока. Оформление «дальневосточного гектара» проводится бесплатно, через интернет с помощью Федеральной информационной системы «</w:t>
      </w:r>
      <w:proofErr w:type="spellStart"/>
      <w:r>
        <w:t>НаДальнийВосток</w:t>
      </w:r>
      <w:proofErr w:type="gramStart"/>
      <w:r>
        <w:t>.Р</w:t>
      </w:r>
      <w:proofErr w:type="gramEnd"/>
      <w:r>
        <w:t>Ф</w:t>
      </w:r>
      <w:proofErr w:type="spellEnd"/>
      <w:r>
        <w:t xml:space="preserve">». Закон предполагает свободу выбора земельных участков и видов использования земли: к примеру, можно взять участок площадью в </w:t>
      </w:r>
      <w:r w:rsidRPr="00A82E3E">
        <w:rPr>
          <w:b/>
        </w:rPr>
        <w:t>10 соток</w:t>
      </w:r>
      <w:r>
        <w:t xml:space="preserve"> для обустройства дачи или строительства индивидуального жилого дома, ведения своего хозяйства, а можно и </w:t>
      </w:r>
      <w:r w:rsidRPr="00A82E3E">
        <w:rPr>
          <w:b/>
        </w:rPr>
        <w:t>10 гектаров</w:t>
      </w:r>
      <w:r>
        <w:t>, подав коллективное заявление, для фермерского или рекреационного проекта.</w:t>
      </w:r>
    </w:p>
    <w:p w:rsidR="00B27AE9" w:rsidRDefault="00B27AE9" w:rsidP="00A82E3E">
      <w:r>
        <w:t xml:space="preserve"> </w:t>
      </w:r>
    </w:p>
    <w:sectPr w:rsidR="00B2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55A"/>
    <w:multiLevelType w:val="hybridMultilevel"/>
    <w:tmpl w:val="E8A0B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C2D17"/>
    <w:rsid w:val="000C2D17"/>
    <w:rsid w:val="00A82E3E"/>
    <w:rsid w:val="00B2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AE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82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2019-07-02T04:03:00Z</dcterms:created>
  <dcterms:modified xsi:type="dcterms:W3CDTF">2019-07-02T04:29:00Z</dcterms:modified>
</cp:coreProperties>
</file>